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33265D">
        <w:trPr>
          <w:trHeight w:val="4382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1AE5D0AB" w14:textId="2750FC5D" w:rsidR="006C22AF" w:rsidRDefault="0033265D" w:rsidP="006C22A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>
              <w:rPr>
                <w:b/>
                <w:bCs/>
              </w:rPr>
              <w:t>И</w:t>
            </w:r>
            <w:r w:rsidRPr="0033265D">
              <w:rPr>
                <w:b/>
                <w:bCs/>
              </w:rPr>
              <w:t>ндикатор ослабления колесных гаек</w:t>
            </w:r>
            <w:r>
              <w:rPr>
                <w:b/>
                <w:bCs/>
              </w:rPr>
              <w:t xml:space="preserve"> </w:t>
            </w:r>
            <w:r w:rsidRPr="0033265D">
              <w:rPr>
                <w:b/>
                <w:bCs/>
                <w:lang w:val="en-US"/>
              </w:rPr>
              <w:t>Wheel</w:t>
            </w:r>
            <w:r w:rsidRPr="0033265D">
              <w:rPr>
                <w:b/>
                <w:bCs/>
              </w:rPr>
              <w:t>-</w:t>
            </w:r>
            <w:r w:rsidRPr="0033265D">
              <w:rPr>
                <w:b/>
                <w:bCs/>
                <w:lang w:val="en-US"/>
              </w:rPr>
              <w:t>Check</w:t>
            </w:r>
            <w:r w:rsidRPr="0033265D">
              <w:rPr>
                <w:b/>
                <w:bCs/>
              </w:rPr>
              <w:t>®</w:t>
            </w:r>
            <w:r>
              <w:rPr>
                <w:b/>
                <w:bCs/>
              </w:rPr>
              <w:t xml:space="preserve"> </w:t>
            </w:r>
            <w:r w:rsidRPr="0033265D">
              <w:t>(позволяет выявить ослабленные колесные гайки с помощью простого визуального осмотра).</w:t>
            </w:r>
            <w:r w:rsidRPr="0033265D">
              <w:rPr>
                <w:b/>
                <w:bCs/>
              </w:rPr>
              <w:t xml:space="preserve"> </w:t>
            </w:r>
            <w:r w:rsidR="00A2244A">
              <w:rPr>
                <w:b/>
                <w:bCs/>
              </w:rPr>
              <w:t xml:space="preserve"> </w:t>
            </w:r>
          </w:p>
          <w:p w14:paraId="75C8EA81" w14:textId="77777777" w:rsidR="0033265D" w:rsidRPr="0033265D" w:rsidRDefault="0033265D" w:rsidP="0033265D">
            <w:pPr>
              <w:pStyle w:val="NormalWeb"/>
              <w:spacing w:before="0" w:beforeAutospacing="0" w:after="0" w:afterAutospacing="0"/>
              <w:jc w:val="both"/>
            </w:pPr>
            <w:r w:rsidRPr="0033265D">
              <w:t xml:space="preserve">Пластиковый индикатор в форме стрелки, надеваемый на колесные гайки для визуального контроля их затяжки, предотвращая откручивание колес. При ослаблении гайки индикатор смещается, сигнализируя о необходимости обслуживания. Они также меняют форму или цвет при перегреве ступицы/тормозов. </w:t>
            </w:r>
          </w:p>
          <w:p w14:paraId="37D95797" w14:textId="77777777" w:rsidR="0033265D" w:rsidRPr="0033265D" w:rsidRDefault="0033265D" w:rsidP="0033265D">
            <w:pPr>
              <w:pStyle w:val="NormalWeb"/>
              <w:spacing w:before="0" w:beforeAutospacing="0" w:after="0" w:afterAutospacing="0"/>
              <w:jc w:val="both"/>
            </w:pPr>
            <w:r w:rsidRPr="0033265D">
              <w:t>Ключевые особенности и преимущества:</w:t>
            </w:r>
          </w:p>
          <w:p w14:paraId="28021818" w14:textId="54F84A7D" w:rsidR="0033265D" w:rsidRPr="0033265D" w:rsidRDefault="0033265D" w:rsidP="0033265D">
            <w:pPr>
              <w:pStyle w:val="NormalWeb"/>
              <w:spacing w:before="0" w:beforeAutospacing="0" w:after="0" w:afterAutospacing="0"/>
              <w:jc w:val="both"/>
            </w:pPr>
            <w:r w:rsidRPr="0033265D">
              <w:t xml:space="preserve">Визуальный контроль: </w:t>
            </w:r>
            <w:r>
              <w:t>я</w:t>
            </w:r>
            <w:r w:rsidRPr="0033265D">
              <w:t>ркие стрелки (обычно желтые или красные) позволяют водителю быстро проверить затяжку колес перед поездкой.</w:t>
            </w:r>
          </w:p>
          <w:p w14:paraId="73631B32" w14:textId="3D057722" w:rsidR="0033265D" w:rsidRPr="0033265D" w:rsidRDefault="0033265D" w:rsidP="0033265D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 w:rsidRPr="0033265D">
              <w:t>Термочувствительность</w:t>
            </w:r>
            <w:proofErr w:type="spellEnd"/>
            <w:r w:rsidRPr="0033265D">
              <w:t xml:space="preserve">: </w:t>
            </w:r>
            <w:r>
              <w:t>и</w:t>
            </w:r>
            <w:r w:rsidRPr="0033265D">
              <w:t>ндикаторы начинают плавиться или деформироваться при температуре выше 120°C, указывая на проблемы с подшипниками или тормозами.</w:t>
            </w:r>
          </w:p>
          <w:p w14:paraId="3C173C22" w14:textId="04D12AD3" w:rsidR="0033265D" w:rsidRPr="0033265D" w:rsidRDefault="0033265D" w:rsidP="0033265D">
            <w:pPr>
              <w:pStyle w:val="NormalWeb"/>
              <w:spacing w:before="0" w:beforeAutospacing="0" w:after="0" w:afterAutospacing="0"/>
              <w:jc w:val="both"/>
            </w:pPr>
            <w:r w:rsidRPr="0033265D">
              <w:t>Повышение безопасности: снижают риск отрыва колеса на грузовиках и прицепах.</w:t>
            </w:r>
          </w:p>
          <w:p w14:paraId="626ABEA3" w14:textId="15BF2841" w:rsidR="0033265D" w:rsidRPr="0033265D" w:rsidRDefault="0033265D" w:rsidP="0033265D">
            <w:pPr>
              <w:pStyle w:val="NormalWeb"/>
              <w:spacing w:before="0" w:beforeAutospacing="0" w:after="0" w:afterAutospacing="0"/>
              <w:jc w:val="both"/>
            </w:pPr>
            <w:r w:rsidRPr="0033265D">
              <w:t>Простая установка: устанавливаются на гайки парами, направленными друг на друга, после затяжки колес с требуемым моментом.</w:t>
            </w:r>
          </w:p>
          <w:p w14:paraId="165352A2" w14:textId="52F1F526" w:rsidR="0033265D" w:rsidRPr="0033265D" w:rsidRDefault="0033265D" w:rsidP="0033265D">
            <w:pPr>
              <w:pStyle w:val="NormalWeb"/>
              <w:spacing w:before="0" w:beforeAutospacing="0" w:after="0" w:afterAutospacing="0"/>
              <w:jc w:val="both"/>
            </w:pPr>
            <w:r w:rsidRPr="0033265D">
              <w:t>Снижение затрат: помогают избежать лишних процедур по подтяжке, экономя время и средства.</w:t>
            </w:r>
          </w:p>
          <w:p w14:paraId="3AA01A26" w14:textId="414BDC68" w:rsidR="000E1A2B" w:rsidRPr="000E1A2B" w:rsidRDefault="000E1A2B" w:rsidP="00E870EA">
            <w:pPr>
              <w:pStyle w:val="NormalWeb"/>
              <w:spacing w:before="0" w:beforeAutospacing="0" w:after="0" w:afterAutospacing="0"/>
              <w:jc w:val="both"/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штука (шт.)</w:t>
            </w:r>
          </w:p>
          <w:p w14:paraId="35831587" w14:textId="41284780" w:rsidR="000E1A2B" w:rsidRPr="00E511F8" w:rsidRDefault="0033265D" w:rsidP="00E870EA">
            <w:pPr>
              <w:rPr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283B2DC0" wp14:editId="6A224E71">
                  <wp:extent cx="3975100" cy="2164715"/>
                  <wp:effectExtent l="0" t="0" r="0" b="0"/>
                  <wp:docPr id="1265962404" name="Picture 1" descr="How to Install Wheel-Check® | Proper Install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w to Install Wheel-Check® | Proper Install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0" cy="216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0B01C9B1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3326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5</w:t>
            </w:r>
            <w:r w:rsidR="00E511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542BAC1F" w14:textId="6979981E" w:rsidR="00E511F8" w:rsidRPr="00E511F8" w:rsidRDefault="0033265D" w:rsidP="00E511F8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33265D">
              <w:t>Пластиковый индикатор в форме стрелки, надеваемый на колесные гайки для визуального контроля их затяжки, предотвращая откручивание колес. При ослаблении гайки индикатор смещается, сигнализируя о необходимости обслуживания. Они также меняют форму или цвет при перегреве ступицы/тормозов.</w:t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C04F17" w:rsidRDefault="000E1A2B" w:rsidP="00C04F17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29D7D5DD" w14:textId="0C0285C3" w:rsidR="00C04F17" w:rsidRPr="00C04F17" w:rsidRDefault="00C04F17" w:rsidP="00C04F17">
            <w:pPr>
              <w:numPr>
                <w:ilvl w:val="0"/>
                <w:numId w:val="35"/>
              </w:numPr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C0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C0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и</w:t>
            </w:r>
            <w:r w:rsidRPr="00C04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ндикатор ослабления колесных гаек Wheel-Check®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или альтернативный товар</w:t>
            </w:r>
          </w:p>
          <w:p w14:paraId="467FAAF4" w14:textId="1836C739" w:rsidR="000E1A2B" w:rsidRPr="000E1A2B" w:rsidRDefault="000E1A2B" w:rsidP="00C04F17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C04F17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14F7FBCB" w14:textId="544E9020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895B6" w14:textId="77777777" w:rsidR="00935ECA" w:rsidRDefault="00935ECA" w:rsidP="00935ECA">
      <w:pPr>
        <w:spacing w:after="0" w:line="240" w:lineRule="auto"/>
      </w:pPr>
      <w:r>
        <w:separator/>
      </w:r>
    </w:p>
  </w:endnote>
  <w:endnote w:type="continuationSeparator" w:id="0">
    <w:p w14:paraId="1C291A0C" w14:textId="77777777" w:rsidR="00935ECA" w:rsidRDefault="00935ECA" w:rsidP="0093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85956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BE7B07" w14:textId="588910DE" w:rsidR="00935ECA" w:rsidRDefault="00935E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2B8B04" w14:textId="77777777" w:rsidR="00935ECA" w:rsidRDefault="00935E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00BB" w14:textId="77777777" w:rsidR="00935ECA" w:rsidRDefault="00935ECA" w:rsidP="00935ECA">
      <w:pPr>
        <w:spacing w:after="0" w:line="240" w:lineRule="auto"/>
      </w:pPr>
      <w:r>
        <w:separator/>
      </w:r>
    </w:p>
  </w:footnote>
  <w:footnote w:type="continuationSeparator" w:id="0">
    <w:p w14:paraId="20D4C649" w14:textId="77777777" w:rsidR="00935ECA" w:rsidRDefault="00935ECA" w:rsidP="00935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 w:numId="37" w16cid:durableId="214600311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265D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570B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172E1"/>
    <w:rsid w:val="00917B49"/>
    <w:rsid w:val="00926AA2"/>
    <w:rsid w:val="00935ECA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04F17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C7264"/>
    <w:rsid w:val="00DD02E9"/>
    <w:rsid w:val="00DD139E"/>
    <w:rsid w:val="00E01C5D"/>
    <w:rsid w:val="00E10A4B"/>
    <w:rsid w:val="00E3029C"/>
    <w:rsid w:val="00E30DC9"/>
    <w:rsid w:val="00E511F8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5E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ECA"/>
  </w:style>
  <w:style w:type="paragraph" w:styleId="Footer">
    <w:name w:val="footer"/>
    <w:basedOn w:val="Normal"/>
    <w:link w:val="FooterChar"/>
    <w:uiPriority w:val="99"/>
    <w:unhideWhenUsed/>
    <w:rsid w:val="00935E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470</Words>
  <Characters>3396</Characters>
  <Application>Microsoft Office Word</Application>
  <DocSecurity>0</DocSecurity>
  <Lines>134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16</cp:revision>
  <cp:lastPrinted>2026-02-18T08:05:00Z</cp:lastPrinted>
  <dcterms:created xsi:type="dcterms:W3CDTF">2025-07-22T03:02:00Z</dcterms:created>
  <dcterms:modified xsi:type="dcterms:W3CDTF">2026-02-18T08:15:00Z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